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FE" w:rsidRPr="001728BD" w:rsidRDefault="00280AFE" w:rsidP="00280AFE">
      <w:pPr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280AFE" w:rsidRPr="001728BD" w:rsidRDefault="00280AFE" w:rsidP="00280AFE">
      <w:pPr>
        <w:tabs>
          <w:tab w:val="left" w:pos="1360"/>
        </w:tabs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- 29 -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280AFE" w:rsidRPr="001728BD" w:rsidRDefault="00280AFE" w:rsidP="00280AFE">
      <w:pPr>
        <w:ind w:left="57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Khối hộp chữ nhật. Khối lập phương</w:t>
      </w:r>
    </w:p>
    <w:p w:rsidR="00280AFE" w:rsidRPr="001728BD" w:rsidRDefault="00280AFE" w:rsidP="00280AFE">
      <w:pPr>
        <w:ind w:left="57"/>
        <w:rPr>
          <w:rFonts w:ascii="Times New Roman" w:hAnsi="Times New Roman" w:cs="Times New Roman"/>
          <w:sz w:val="28"/>
          <w:szCs w:val="28"/>
          <w:lang w:val="nl-NL"/>
        </w:rPr>
      </w:pPr>
    </w:p>
    <w:p w:rsidR="00280AFE" w:rsidRPr="001728BD" w:rsidRDefault="00280AFE" w:rsidP="00280AFE">
      <w:pPr>
        <w:ind w:left="57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280AFE" w:rsidRPr="001728BD" w:rsidRDefault="00280AFE" w:rsidP="00280AFE">
      <w:pPr>
        <w:pStyle w:val="NormalWeb"/>
        <w:spacing w:before="0" w:beforeAutospacing="0" w:after="0" w:afterAutospacing="0"/>
        <w:ind w:left="57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1728BD">
        <w:rPr>
          <w:rStyle w:val="Strong"/>
          <w:sz w:val="28"/>
          <w:szCs w:val="28"/>
        </w:rPr>
        <w:t xml:space="preserve"> </w:t>
      </w:r>
      <w:r w:rsidRPr="001728BD">
        <w:rPr>
          <w:rFonts w:eastAsia=".VnAristote"/>
          <w:b/>
          <w:bCs/>
          <w:sz w:val="28"/>
          <w:szCs w:val="28"/>
        </w:rPr>
        <w:t>Phát triển năng lự</w:t>
      </w:r>
      <w:r>
        <w:rPr>
          <w:rFonts w:eastAsia=".VnAristote"/>
          <w:b/>
          <w:bCs/>
          <w:sz w:val="28"/>
          <w:szCs w:val="28"/>
        </w:rPr>
        <w:t>c toán học</w:t>
      </w:r>
    </w:p>
    <w:p w:rsidR="00280AFE" w:rsidRPr="001728BD" w:rsidRDefault="00280AFE" w:rsidP="00280AFE">
      <w:pPr>
        <w:pStyle w:val="Vnbnnidung0"/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 Học xong bài này, HS đạt các yêu cầu sau:</w:t>
      </w:r>
    </w:p>
    <w:p w:rsidR="00280AFE" w:rsidRPr="001728BD" w:rsidRDefault="00280AFE" w:rsidP="00280AFE">
      <w:pPr>
        <w:widowControl w:val="0"/>
        <w:tabs>
          <w:tab w:val="left" w:pos="745"/>
        </w:tabs>
        <w:ind w:left="57"/>
        <w:jc w:val="both"/>
        <w:rPr>
          <w:rFonts w:ascii="Times New Roman" w:hAnsi="Times New Roman" w:cs="Times New Roman"/>
          <w:sz w:val="28"/>
          <w:szCs w:val="28"/>
          <w:lang w:val="vi-VN" w:eastAsia="vi-VN" w:bidi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Có biểu tượng về kh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>ố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i hộp chữ nhật</w:t>
      </w: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>,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 khối lập phương.</w:t>
      </w:r>
    </w:p>
    <w:p w:rsidR="00280AFE" w:rsidRPr="001728BD" w:rsidRDefault="00280AFE" w:rsidP="00280AFE">
      <w:pPr>
        <w:pStyle w:val="BodyText"/>
        <w:tabs>
          <w:tab w:val="left" w:pos="786"/>
        </w:tabs>
        <w:spacing w:after="0"/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  <w:lang w:eastAsia="vi-VN" w:bidi="vi-VN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>Nhận biết được các đồ vật trong thực tế cỏ dạng khối hộp chừ nhật, kh</w:t>
      </w:r>
      <w:r>
        <w:rPr>
          <w:rFonts w:ascii="Times New Roman" w:hAnsi="Times New Roman" w:cs="Times New Roman"/>
          <w:sz w:val="28"/>
          <w:szCs w:val="28"/>
          <w:lang w:val="vi-VN" w:eastAsia="vi-VN" w:bidi="vi-VN"/>
        </w:rPr>
        <w:t>ối</w:t>
      </w:r>
      <w:r w:rsidRPr="001728BD">
        <w:rPr>
          <w:rFonts w:ascii="Times New Roman" w:hAnsi="Times New Roman" w:cs="Times New Roman"/>
          <w:sz w:val="28"/>
          <w:szCs w:val="28"/>
          <w:lang w:val="vi-VN" w:eastAsia="vi-VN" w:bidi="vi-VN"/>
        </w:rPr>
        <w:t xml:space="preserve"> lập phương.</w:t>
      </w:r>
    </w:p>
    <w:p w:rsidR="00280AFE" w:rsidRPr="001728BD" w:rsidRDefault="00280AFE" w:rsidP="00280AFE">
      <w:pPr>
        <w:widowControl w:val="0"/>
        <w:tabs>
          <w:tab w:val="left" w:pos="745"/>
        </w:tabs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Phát triển các NL toán học: NL giải quyết vấn đề toán học, NL tư duy và lập luận toán học.</w:t>
      </w:r>
    </w:p>
    <w:p w:rsidR="00280AFE" w:rsidRPr="001728BD" w:rsidRDefault="00280AFE" w:rsidP="00280AFE">
      <w:pPr>
        <w:widowControl w:val="0"/>
        <w:tabs>
          <w:tab w:val="left" w:pos="811"/>
        </w:tabs>
        <w:autoSpaceDE w:val="0"/>
        <w:autoSpaceDN w:val="0"/>
        <w:ind w:left="57"/>
        <w:jc w:val="both"/>
        <w:rPr>
          <w:rFonts w:ascii="Times New Roman" w:eastAsia=".VnAristote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1728BD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Phát triển các năng lực chung và phẩm</w:t>
      </w:r>
      <w:r w:rsidRPr="001728BD">
        <w:rPr>
          <w:rFonts w:ascii="Times New Roman" w:eastAsia=".VnAristote" w:hAnsi="Times New Roman" w:cs="Times New Roman"/>
          <w:b/>
          <w:bCs/>
          <w:spacing w:val="-8"/>
          <w:sz w:val="28"/>
          <w:szCs w:val="28"/>
        </w:rPr>
        <w:t xml:space="preserve"> </w:t>
      </w:r>
      <w:r w:rsidRPr="001728BD">
        <w:rPr>
          <w:rFonts w:ascii="Times New Roman" w:eastAsia=".VnAristote" w:hAnsi="Times New Roman" w:cs="Times New Roman"/>
          <w:b/>
          <w:bCs/>
          <w:sz w:val="28"/>
          <w:szCs w:val="28"/>
        </w:rPr>
        <w:t>chất</w:t>
      </w:r>
    </w:p>
    <w:p w:rsidR="00280AFE" w:rsidRPr="001728BD" w:rsidRDefault="00280AFE" w:rsidP="00280AFE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 w:rsidRPr="001728BD">
        <w:rPr>
          <w:sz w:val="28"/>
          <w:szCs w:val="28"/>
        </w:rPr>
        <w:t>- Phát triển năng lực toán học.</w:t>
      </w:r>
    </w:p>
    <w:p w:rsidR="00280AFE" w:rsidRPr="001728BD" w:rsidRDefault="00280AFE" w:rsidP="00280AFE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280AFE" w:rsidRPr="001728BD" w:rsidRDefault="00280AFE" w:rsidP="00280AFE">
      <w:pPr>
        <w:ind w:left="57"/>
        <w:rPr>
          <w:rFonts w:ascii="Times New Roman" w:hAnsi="Times New Roman" w:cs="Times New Roman"/>
          <w:sz w:val="28"/>
          <w:szCs w:val="28"/>
        </w:rPr>
      </w:pPr>
      <w:r w:rsidRPr="00F873DF">
        <w:rPr>
          <w:rFonts w:ascii="Times New Roman" w:hAnsi="Times New Roman" w:cs="Times New Roman"/>
          <w:sz w:val="28"/>
          <w:szCs w:val="28"/>
        </w:rPr>
        <w:t>-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sz w:val="28"/>
          <w:szCs w:val="28"/>
        </w:rPr>
        <w:t>Yêu thích các hình khối.</w:t>
      </w:r>
    </w:p>
    <w:p w:rsidR="00280AFE" w:rsidRPr="001728BD" w:rsidRDefault="00280AFE" w:rsidP="00280AFE">
      <w:pPr>
        <w:pStyle w:val="Vnbnnidung0"/>
        <w:tabs>
          <w:tab w:val="left" w:pos="735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  <w:color w:val="00000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280AFE" w:rsidRPr="001728BD" w:rsidRDefault="00280AFE" w:rsidP="00280AFE">
      <w:pPr>
        <w:ind w:left="57"/>
        <w:contextualSpacing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Máy tính</w:t>
      </w:r>
      <w:r w:rsidR="00023ECD">
        <w:rPr>
          <w:rFonts w:ascii="Times New Roman" w:hAnsi="Times New Roman" w:cs="Times New Roman"/>
          <w:sz w:val="28"/>
          <w:szCs w:val="28"/>
          <w:lang w:val="nl-NL"/>
        </w:rPr>
        <w:t>, tivi</w:t>
      </w:r>
    </w:p>
    <w:p w:rsidR="00280AFE" w:rsidRPr="001728BD" w:rsidRDefault="00280AFE" w:rsidP="00280AFE">
      <w:pPr>
        <w:ind w:left="57"/>
        <w:contextualSpacing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Bộ đồ dùng học Toán 1</w:t>
      </w:r>
    </w:p>
    <w:p w:rsidR="00280AFE" w:rsidRPr="001728BD" w:rsidRDefault="00280AFE" w:rsidP="00280AFE">
      <w:pPr>
        <w:ind w:left="57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80AFE" w:rsidRPr="001728BD" w:rsidTr="0033044D">
        <w:tc>
          <w:tcPr>
            <w:tcW w:w="5529" w:type="dxa"/>
            <w:shd w:val="clear" w:color="auto" w:fill="auto"/>
          </w:tcPr>
          <w:p w:rsidR="00280AFE" w:rsidRPr="001728BD" w:rsidRDefault="00280AFE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80AFE" w:rsidRPr="001728BD" w:rsidRDefault="00280AFE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80AFE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A. Hoạt động khởi động:</w:t>
            </w:r>
          </w:p>
          <w:p w:rsidR="00280AFE" w:rsidRPr="001728BD" w:rsidRDefault="00280AFE" w:rsidP="0033044D">
            <w:pPr>
              <w:pStyle w:val="BodyText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Thực hiện theo nhóm. HS đặt các đồ vật đã chu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ẩ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n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bị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lên bàn, các bạn trong nhóm cầm đồ vật, chia sẻ hiểu biết về hình dạng của đồ vật đó.</w:t>
            </w:r>
          </w:p>
          <w:p w:rsidR="00280AFE" w:rsidRPr="001728BD" w:rsidRDefault="00280AFE" w:rsidP="0033044D">
            <w:pPr>
              <w:pStyle w:val="BodyText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Giới thiệu tên bài học.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Ghi tên bài lên bảng.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B. Hoạt động hình thành kiến thức mới: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 đưa tranh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Tranh vẽ gì?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pStyle w:val="BodyText"/>
              <w:tabs>
                <w:tab w:val="left" w:pos="771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Lấy mô hình các hình gắn lên bảng và giới thiệu: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GV hướng dẫn HS quan sát một kh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ố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i hộp chữ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nhật, xoay, lật, chạm vào các mặt của khối hộp chữ nhật đỏ và nói: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Đây chính là khối hình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hộp chữ nhật”.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YC HS lấy mô hình trong bộ đồ dùng tương ứng theo hiệu lệnh.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YC HS quan sát lớp mình đang học kể tên các vật có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hình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hộp chữ nhật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GV thực hiện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thao tác tương tự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với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khối lập phương.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C. Hoạt động thực hành và luyện tập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1/T52: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GV đọc yêu cầu bài tập.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YC HS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xem tranh và nói cho bạn nghe đồ vật nào có dạng khối hộp chữ nhật, đồ vật nào c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ó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dạng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Gọi HS nêu đáp án của mình.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xét, khen ngợi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2/T53: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a. Mỗi hình sau có bao nhiêu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Y/c HS quan sát từng tranh xem mỗi tranh có bao nhiêu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Làm việc theo nhóm đôi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trình bày.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Khen ngợi HS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làm tốt.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Xếp hình em thích bằng những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Y/c HS chuẩn bị đồ dùng để ghép đồ vật em yêu thích bằng những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Hướng dẫn HS trưng bày và chia sẻ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Nhận xét và tuyên dương sản phẩm đẹp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D. Hoạt động Vận dụng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3/T53: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yêu cầu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Làm việc theo nhóm 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lấy ví dụ về các đồ vật có hình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Y/c HS chia sẻ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 và tuyên dương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E. Hoạt động Củng cố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Hôm nay các em đã được học bài nào?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Tuyên dương khen thưởng những HS hăng hái.</w:t>
            </w:r>
          </w:p>
        </w:tc>
        <w:tc>
          <w:tcPr>
            <w:tcW w:w="3430" w:type="dxa"/>
            <w:shd w:val="clear" w:color="auto" w:fill="auto"/>
          </w:tcPr>
          <w:p w:rsidR="00280AFE" w:rsidRPr="001728BD" w:rsidRDefault="00280AFE" w:rsidP="0033044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73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HS chia sẻ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tên bài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Tranh vẽ 2 HS đang lựa chọn đồ vật chia thành 2 loại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đồ vật có dạng khối hộp ch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ữ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nhật, khối lập phương.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Quan sát và ghi nhớ.</w:t>
            </w:r>
          </w:p>
          <w:p w:rsidR="00280AFE" w:rsidRPr="001728BD" w:rsidRDefault="00280AFE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Default="00280AFE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CD" w:rsidRPr="001728BD" w:rsidRDefault="00023ECD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pStyle w:val="BodyText"/>
              <w:tabs>
                <w:tab w:val="left" w:pos="76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lấy mô hình trong đồ dùng.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HS lấy ra một số khối hộp chữ nhật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với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màu s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ắ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c và kích thước khác, nói: “Khối hộp chữ nhật”.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Hộp sữa hình hộp chữ nhật, hộp bút chì màu, hộp bánh….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thực hiện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Làm việc nhóm đôi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tranh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hỏi đáp với bạn bên cạnh: Hình này có bao nhiêu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trình bày và nhận xét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chuẩn bị đồ dùng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Làm việc cá nhân.</w:t>
            </w:r>
          </w:p>
          <w:p w:rsidR="00280AFE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trưng bày sản phẩm và chia sẻ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bình chọn.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chia sẻ trong nhóm về các đồ vật có hình khối hộp chữ nhật,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chia sẻ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Khối hình hộp chữ nhật - Khối lập phương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280AFE" w:rsidRPr="001728BD" w:rsidRDefault="00280AFE" w:rsidP="0033044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</w:tc>
      </w:tr>
    </w:tbl>
    <w:p w:rsidR="00023ECD" w:rsidRPr="009F373F" w:rsidRDefault="00023ECD" w:rsidP="00023EC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23ECD" w:rsidRPr="009F373F" w:rsidRDefault="00023ECD" w:rsidP="00023EC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23ECD" w:rsidRPr="009F373F" w:rsidRDefault="00023ECD" w:rsidP="00023EC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BA3" w:rsidRDefault="00A96BA3" w:rsidP="00280AFE">
      <w:r>
        <w:separator/>
      </w:r>
    </w:p>
  </w:endnote>
  <w:endnote w:type="continuationSeparator" w:id="0">
    <w:p w:rsidR="00A96BA3" w:rsidRDefault="00A96BA3" w:rsidP="0028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BA3" w:rsidRDefault="00A96BA3" w:rsidP="00280AFE">
      <w:r>
        <w:separator/>
      </w:r>
    </w:p>
  </w:footnote>
  <w:footnote w:type="continuationSeparator" w:id="0">
    <w:p w:rsidR="00A96BA3" w:rsidRDefault="00A96BA3" w:rsidP="00280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FE" w:rsidRPr="00023ECD" w:rsidRDefault="00023ECD" w:rsidP="00023ECD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280AFE" w:rsidRDefault="00280A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FE"/>
    <w:rsid w:val="00023ECD"/>
    <w:rsid w:val="00280AFE"/>
    <w:rsid w:val="005473A9"/>
    <w:rsid w:val="005A7F69"/>
    <w:rsid w:val="005E37FA"/>
    <w:rsid w:val="00823BBD"/>
    <w:rsid w:val="009E3AD8"/>
    <w:rsid w:val="00A96BA3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9D82C-D463-4287-99B1-27E07EB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AF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280AFE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80AFE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NormalWeb">
    <w:name w:val="Normal (Web)"/>
    <w:basedOn w:val="Normal"/>
    <w:uiPriority w:val="99"/>
    <w:qFormat/>
    <w:rsid w:val="00280AF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280AFE"/>
    <w:rPr>
      <w:b/>
      <w:bCs/>
    </w:rPr>
  </w:style>
  <w:style w:type="paragraph" w:styleId="BodyText">
    <w:name w:val="Body Text"/>
    <w:basedOn w:val="Normal"/>
    <w:link w:val="BodyTextChar1"/>
    <w:rsid w:val="00280AFE"/>
    <w:pPr>
      <w:spacing w:after="120"/>
    </w:pPr>
    <w:rPr>
      <w:rFonts w:ascii="Cambria Math" w:eastAsia="SimSun" w:hAnsi="Cambria Math" w:cs="Symbol"/>
    </w:rPr>
  </w:style>
  <w:style w:type="character" w:customStyle="1" w:styleId="BodyTextChar">
    <w:name w:val="Body Text Char"/>
    <w:basedOn w:val="DefaultParagraphFont"/>
    <w:uiPriority w:val="99"/>
    <w:semiHidden/>
    <w:rsid w:val="00280AFE"/>
    <w:rPr>
      <w:rFonts w:ascii=".VnTime" w:eastAsia="Times New Roman" w:hAnsi=".VnTime" w:cs="Angsana New"/>
      <w:sz w:val="24"/>
      <w:szCs w:val="24"/>
    </w:rPr>
  </w:style>
  <w:style w:type="character" w:customStyle="1" w:styleId="BodyTextChar1">
    <w:name w:val="Body Text Char1"/>
    <w:link w:val="BodyText"/>
    <w:rsid w:val="00280AFE"/>
    <w:rPr>
      <w:rFonts w:ascii="Cambria Math" w:eastAsia="SimSun" w:hAnsi="Cambria Math" w:cs="Symbo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AFE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0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AFE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2023-10-25T13:04:00Z</dcterms:created>
  <dcterms:modified xsi:type="dcterms:W3CDTF">2023-11-02T14:45:00Z</dcterms:modified>
</cp:coreProperties>
</file>